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B09" w:rsidRDefault="00142B09"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Pr="003501DF" w:rsidRDefault="003501DF" w:rsidP="003501DF">
      <w:pPr>
        <w:spacing w:line="480" w:lineRule="auto"/>
        <w:jc w:val="both"/>
        <w:rPr>
          <w:rFonts w:ascii="Times New Roman" w:hAnsi="Times New Roman" w:cs="Times New Roman"/>
          <w:sz w:val="24"/>
          <w:szCs w:val="24"/>
        </w:rPr>
      </w:pPr>
    </w:p>
    <w:p w:rsidR="00F2690D" w:rsidRPr="003501DF" w:rsidRDefault="003501DF" w:rsidP="003501DF">
      <w:pPr>
        <w:spacing w:line="480" w:lineRule="auto"/>
        <w:jc w:val="center"/>
        <w:rPr>
          <w:rFonts w:ascii="Times New Roman" w:hAnsi="Times New Roman" w:cs="Times New Roman"/>
          <w:sz w:val="24"/>
          <w:szCs w:val="24"/>
        </w:rPr>
      </w:pPr>
      <w:r>
        <w:rPr>
          <w:rFonts w:ascii="Times New Roman" w:hAnsi="Times New Roman" w:cs="Times New Roman"/>
          <w:sz w:val="24"/>
          <w:szCs w:val="24"/>
        </w:rPr>
        <w:t>Initial Discovery Plan</w:t>
      </w:r>
    </w:p>
    <w:p w:rsidR="00F2690D" w:rsidRPr="003501DF" w:rsidRDefault="00F2690D" w:rsidP="003501DF">
      <w:pPr>
        <w:spacing w:line="480" w:lineRule="auto"/>
        <w:jc w:val="center"/>
        <w:rPr>
          <w:rFonts w:ascii="Times New Roman" w:hAnsi="Times New Roman" w:cs="Times New Roman"/>
          <w:sz w:val="24"/>
          <w:szCs w:val="24"/>
        </w:rPr>
      </w:pPr>
      <w:r w:rsidRPr="003501DF">
        <w:rPr>
          <w:rFonts w:ascii="Times New Roman" w:hAnsi="Times New Roman" w:cs="Times New Roman"/>
          <w:sz w:val="24"/>
          <w:szCs w:val="24"/>
        </w:rPr>
        <w:t>Student’s Name</w:t>
      </w:r>
    </w:p>
    <w:p w:rsidR="00F2690D" w:rsidRPr="003501DF" w:rsidRDefault="00F2690D" w:rsidP="003501DF">
      <w:pPr>
        <w:spacing w:line="480" w:lineRule="auto"/>
        <w:jc w:val="center"/>
        <w:rPr>
          <w:rFonts w:ascii="Times New Roman" w:hAnsi="Times New Roman" w:cs="Times New Roman"/>
          <w:sz w:val="24"/>
          <w:szCs w:val="24"/>
        </w:rPr>
      </w:pPr>
      <w:r w:rsidRPr="003501DF">
        <w:rPr>
          <w:rFonts w:ascii="Times New Roman" w:hAnsi="Times New Roman" w:cs="Times New Roman"/>
          <w:sz w:val="24"/>
          <w:szCs w:val="24"/>
        </w:rPr>
        <w:t>Institutional Affiliation</w:t>
      </w:r>
    </w:p>
    <w:p w:rsidR="00F2690D" w:rsidRPr="003501DF" w:rsidRDefault="00F2690D" w:rsidP="003501DF">
      <w:pPr>
        <w:spacing w:line="480" w:lineRule="auto"/>
        <w:jc w:val="center"/>
        <w:rPr>
          <w:rFonts w:ascii="Times New Roman" w:hAnsi="Times New Roman" w:cs="Times New Roman"/>
          <w:sz w:val="24"/>
          <w:szCs w:val="24"/>
        </w:rPr>
      </w:pPr>
      <w:r w:rsidRPr="003501DF">
        <w:rPr>
          <w:rFonts w:ascii="Times New Roman" w:hAnsi="Times New Roman" w:cs="Times New Roman"/>
          <w:sz w:val="24"/>
          <w:szCs w:val="24"/>
        </w:rPr>
        <w:t>March 29, 21018</w:t>
      </w:r>
    </w:p>
    <w:p w:rsidR="00F2690D" w:rsidRDefault="00F2690D"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Pr="003501DF" w:rsidRDefault="003501DF"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3501DF" w:rsidRDefault="003501DF" w:rsidP="003501DF">
      <w:pPr>
        <w:spacing w:line="480" w:lineRule="auto"/>
        <w:jc w:val="both"/>
        <w:rPr>
          <w:rFonts w:ascii="Times New Roman" w:hAnsi="Times New Roman" w:cs="Times New Roman"/>
          <w:sz w:val="24"/>
          <w:szCs w:val="24"/>
        </w:rPr>
      </w:pPr>
    </w:p>
    <w:p w:rsidR="00C9773C" w:rsidRPr="003501DF" w:rsidRDefault="003501DF" w:rsidP="003501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Initial Discovery Plan</w:t>
      </w:r>
    </w:p>
    <w:p w:rsidR="0012421A" w:rsidRPr="003501DF" w:rsidRDefault="0098635E" w:rsidP="00BB02D1">
      <w:pPr>
        <w:spacing w:line="480" w:lineRule="auto"/>
        <w:ind w:firstLine="720"/>
        <w:rPr>
          <w:rFonts w:ascii="Times New Roman" w:hAnsi="Times New Roman" w:cs="Times New Roman"/>
          <w:sz w:val="24"/>
          <w:szCs w:val="24"/>
        </w:rPr>
      </w:pPr>
      <w:r w:rsidRPr="003501DF">
        <w:rPr>
          <w:rFonts w:ascii="Times New Roman" w:hAnsi="Times New Roman" w:cs="Times New Roman"/>
          <w:sz w:val="24"/>
          <w:szCs w:val="24"/>
        </w:rPr>
        <w:t xml:space="preserve">An initial discovery stage is important since it presents an opportunity to gather information, explore the strengths and weaknesses of a case, and to prepare for </w:t>
      </w:r>
      <w:r w:rsidR="004265DE">
        <w:rPr>
          <w:rFonts w:ascii="Times New Roman" w:hAnsi="Times New Roman" w:cs="Times New Roman"/>
          <w:sz w:val="24"/>
          <w:szCs w:val="24"/>
        </w:rPr>
        <w:t xml:space="preserve">trial. The following </w:t>
      </w:r>
      <w:r w:rsidRPr="003501DF">
        <w:rPr>
          <w:rFonts w:ascii="Times New Roman" w:hAnsi="Times New Roman" w:cs="Times New Roman"/>
          <w:sz w:val="24"/>
          <w:szCs w:val="24"/>
        </w:rPr>
        <w:t>discovery plan assumes that Bill, the plainti</w:t>
      </w:r>
      <w:r w:rsidR="0012421A" w:rsidRPr="003501DF">
        <w:rPr>
          <w:rFonts w:ascii="Times New Roman" w:hAnsi="Times New Roman" w:cs="Times New Roman"/>
          <w:sz w:val="24"/>
          <w:szCs w:val="24"/>
        </w:rPr>
        <w:t xml:space="preserve">ff’s son who was riding a few feet in front of her, was not injured during the incident. </w:t>
      </w:r>
    </w:p>
    <w:p w:rsidR="00260B4D" w:rsidRPr="003501DF" w:rsidRDefault="00260B4D" w:rsidP="00BB02D1">
      <w:pPr>
        <w:spacing w:line="480" w:lineRule="auto"/>
        <w:ind w:firstLine="720"/>
        <w:rPr>
          <w:rFonts w:ascii="Times New Roman" w:hAnsi="Times New Roman" w:cs="Times New Roman"/>
          <w:sz w:val="24"/>
          <w:szCs w:val="24"/>
        </w:rPr>
      </w:pPr>
      <w:r w:rsidRPr="003501DF">
        <w:rPr>
          <w:rFonts w:ascii="Times New Roman" w:hAnsi="Times New Roman" w:cs="Times New Roman"/>
          <w:sz w:val="24"/>
          <w:szCs w:val="24"/>
        </w:rPr>
        <w:t xml:space="preserve">First and foremost, it is imperative to inspect both the defendant’s vehicle and the plaintiff’s </w:t>
      </w:r>
      <w:r w:rsidR="008A3E99">
        <w:rPr>
          <w:rFonts w:ascii="Times New Roman" w:hAnsi="Times New Roman" w:cs="Times New Roman"/>
          <w:sz w:val="24"/>
          <w:szCs w:val="24"/>
        </w:rPr>
        <w:t xml:space="preserve">bicycle to obtain </w:t>
      </w:r>
      <w:r w:rsidRPr="003501DF">
        <w:rPr>
          <w:rFonts w:ascii="Times New Roman" w:hAnsi="Times New Roman" w:cs="Times New Roman"/>
          <w:sz w:val="24"/>
          <w:szCs w:val="24"/>
        </w:rPr>
        <w:t xml:space="preserve">any evidence that would be helpful to the case. Additionally, there were bystanders who witnessed the incident and were interviewed by </w:t>
      </w:r>
      <w:r w:rsidR="0098635E" w:rsidRPr="003501DF">
        <w:rPr>
          <w:rFonts w:ascii="Times New Roman" w:hAnsi="Times New Roman" w:cs="Times New Roman"/>
          <w:sz w:val="24"/>
          <w:szCs w:val="24"/>
        </w:rPr>
        <w:t xml:space="preserve">police officers after the accident. The information obtained from the interview would come in handy in understanding the case better. </w:t>
      </w:r>
      <w:r w:rsidR="008A3E99">
        <w:rPr>
          <w:rFonts w:ascii="Times New Roman" w:hAnsi="Times New Roman" w:cs="Times New Roman"/>
          <w:sz w:val="24"/>
          <w:szCs w:val="24"/>
        </w:rPr>
        <w:t xml:space="preserve">As such, the bystanders should be sought to provide further information that would yield insights into the case. </w:t>
      </w:r>
    </w:p>
    <w:p w:rsidR="0098635E" w:rsidRPr="003501DF" w:rsidRDefault="00E23B67" w:rsidP="00BB02D1">
      <w:pPr>
        <w:spacing w:line="480" w:lineRule="auto"/>
        <w:ind w:firstLine="720"/>
        <w:rPr>
          <w:rFonts w:ascii="Times New Roman" w:hAnsi="Times New Roman" w:cs="Times New Roman"/>
          <w:sz w:val="24"/>
          <w:szCs w:val="24"/>
        </w:rPr>
      </w:pPr>
      <w:r w:rsidRPr="003501DF">
        <w:rPr>
          <w:rFonts w:ascii="Times New Roman" w:hAnsi="Times New Roman" w:cs="Times New Roman"/>
          <w:sz w:val="24"/>
          <w:szCs w:val="24"/>
        </w:rPr>
        <w:t xml:space="preserve">There are several discovery devices that would be relevant to this case, one of which is a deposition. </w:t>
      </w:r>
      <w:r w:rsidR="00096E01" w:rsidRPr="003501DF">
        <w:rPr>
          <w:rFonts w:ascii="Times New Roman" w:hAnsi="Times New Roman" w:cs="Times New Roman"/>
          <w:sz w:val="24"/>
          <w:szCs w:val="24"/>
        </w:rPr>
        <w:t>According to Cook (2013), d</w:t>
      </w:r>
      <w:r w:rsidRPr="003501DF">
        <w:rPr>
          <w:rFonts w:ascii="Times New Roman" w:hAnsi="Times New Roman" w:cs="Times New Roman"/>
          <w:sz w:val="24"/>
          <w:szCs w:val="24"/>
        </w:rPr>
        <w:t>epositions are pretrial examinations in which the deponents are obligated to answer truthfully under oath. In this case, a deposition would present an opportunity to ask a variety of questions and possibly unearth good evidence that didn’t exist previously. Interrogatories would also come in handy in this case. Since all respondents are obligated under oath to respond to the written questions honestly, this tool presents a tremendous opportunity towards eliciting answers to questions pertinent to litigation.</w:t>
      </w:r>
      <w:r w:rsidR="00DF3897" w:rsidRPr="003501DF">
        <w:rPr>
          <w:rFonts w:ascii="Times New Roman" w:hAnsi="Times New Roman" w:cs="Times New Roman"/>
          <w:sz w:val="24"/>
          <w:szCs w:val="24"/>
        </w:rPr>
        <w:t xml:space="preserve"> </w:t>
      </w:r>
    </w:p>
    <w:p w:rsidR="00E23B67" w:rsidRPr="003501DF" w:rsidRDefault="007F40FA" w:rsidP="00BB02D1">
      <w:pPr>
        <w:spacing w:line="480" w:lineRule="auto"/>
        <w:ind w:firstLine="720"/>
        <w:rPr>
          <w:rFonts w:ascii="Times New Roman" w:hAnsi="Times New Roman" w:cs="Times New Roman"/>
          <w:sz w:val="24"/>
          <w:szCs w:val="24"/>
        </w:rPr>
      </w:pPr>
      <w:r w:rsidRPr="003501DF">
        <w:rPr>
          <w:rFonts w:ascii="Times New Roman" w:hAnsi="Times New Roman" w:cs="Times New Roman"/>
          <w:sz w:val="24"/>
          <w:szCs w:val="24"/>
        </w:rPr>
        <w:t>A physical examination would also yield helpful information for the case. In this particular case, the plaintiff’s physical condition after the incident is an</w:t>
      </w:r>
      <w:r w:rsidR="008A3E99">
        <w:rPr>
          <w:rFonts w:ascii="Times New Roman" w:hAnsi="Times New Roman" w:cs="Times New Roman"/>
          <w:sz w:val="24"/>
          <w:szCs w:val="24"/>
        </w:rPr>
        <w:t xml:space="preserve"> important</w:t>
      </w:r>
      <w:r w:rsidRPr="003501DF">
        <w:rPr>
          <w:rFonts w:ascii="Times New Roman" w:hAnsi="Times New Roman" w:cs="Times New Roman"/>
          <w:sz w:val="24"/>
          <w:szCs w:val="24"/>
        </w:rPr>
        <w:t xml:space="preserve"> issue in litigation. As such, a physical examination would be appropriate to </w:t>
      </w:r>
      <w:r w:rsidR="00DF3897" w:rsidRPr="003501DF">
        <w:rPr>
          <w:rFonts w:ascii="Times New Roman" w:hAnsi="Times New Roman" w:cs="Times New Roman"/>
          <w:sz w:val="24"/>
          <w:szCs w:val="24"/>
        </w:rPr>
        <w:t>ascertain</w:t>
      </w:r>
      <w:r w:rsidRPr="003501DF">
        <w:rPr>
          <w:rFonts w:ascii="Times New Roman" w:hAnsi="Times New Roman" w:cs="Times New Roman"/>
          <w:sz w:val="24"/>
          <w:szCs w:val="24"/>
        </w:rPr>
        <w:t xml:space="preserve"> with accuracy the severity of the injury and the time of injury. </w:t>
      </w:r>
      <w:r w:rsidR="00E74423" w:rsidRPr="003501DF">
        <w:rPr>
          <w:rFonts w:ascii="Times New Roman" w:hAnsi="Times New Roman" w:cs="Times New Roman"/>
          <w:sz w:val="24"/>
          <w:szCs w:val="24"/>
        </w:rPr>
        <w:t xml:space="preserve">Finally, traffic cameras and other recording </w:t>
      </w:r>
      <w:r w:rsidR="00E74423" w:rsidRPr="003501DF">
        <w:rPr>
          <w:rFonts w:ascii="Times New Roman" w:hAnsi="Times New Roman" w:cs="Times New Roman"/>
          <w:sz w:val="24"/>
          <w:szCs w:val="24"/>
        </w:rPr>
        <w:lastRenderedPageBreak/>
        <w:t xml:space="preserve">instruments located in the location of the incident can be </w:t>
      </w:r>
      <w:r w:rsidR="008E4EFF" w:rsidRPr="003501DF">
        <w:rPr>
          <w:rFonts w:ascii="Times New Roman" w:hAnsi="Times New Roman" w:cs="Times New Roman"/>
          <w:sz w:val="24"/>
          <w:szCs w:val="24"/>
        </w:rPr>
        <w:t xml:space="preserve">inspected for footage of the incident. </w:t>
      </w:r>
      <w:r w:rsidR="00260B4D" w:rsidRPr="003501DF">
        <w:rPr>
          <w:rFonts w:ascii="Times New Roman" w:hAnsi="Times New Roman" w:cs="Times New Roman"/>
          <w:sz w:val="24"/>
          <w:szCs w:val="24"/>
        </w:rPr>
        <w:t xml:space="preserve">The defendant claims to have achieved a complete stop before entering the sidewalk and the footage can help verify the accuracy of this claim. </w:t>
      </w:r>
    </w:p>
    <w:p w:rsidR="00E311DE" w:rsidRPr="003501DF" w:rsidRDefault="00E311DE"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BB02D1" w:rsidRDefault="00BB02D1" w:rsidP="00BB02D1">
      <w:pPr>
        <w:spacing w:line="480" w:lineRule="auto"/>
        <w:rPr>
          <w:rFonts w:ascii="Times New Roman" w:hAnsi="Times New Roman" w:cs="Times New Roman"/>
          <w:sz w:val="24"/>
          <w:szCs w:val="24"/>
        </w:rPr>
      </w:pPr>
    </w:p>
    <w:p w:rsidR="008A3E99" w:rsidRDefault="008A3E99" w:rsidP="00BB02D1">
      <w:pPr>
        <w:spacing w:line="480" w:lineRule="auto"/>
        <w:rPr>
          <w:rFonts w:ascii="Times New Roman" w:hAnsi="Times New Roman" w:cs="Times New Roman"/>
          <w:sz w:val="24"/>
          <w:szCs w:val="24"/>
        </w:rPr>
      </w:pPr>
      <w:bookmarkStart w:id="0" w:name="_GoBack"/>
      <w:bookmarkEnd w:id="0"/>
    </w:p>
    <w:p w:rsidR="001433EE" w:rsidRPr="003501DF" w:rsidRDefault="001433EE" w:rsidP="00BB02D1">
      <w:pPr>
        <w:spacing w:line="480" w:lineRule="auto"/>
        <w:jc w:val="center"/>
        <w:rPr>
          <w:rFonts w:ascii="Times New Roman" w:hAnsi="Times New Roman" w:cs="Times New Roman"/>
          <w:sz w:val="24"/>
          <w:szCs w:val="24"/>
        </w:rPr>
      </w:pPr>
      <w:r w:rsidRPr="003501DF">
        <w:rPr>
          <w:rFonts w:ascii="Times New Roman" w:hAnsi="Times New Roman" w:cs="Times New Roman"/>
          <w:sz w:val="24"/>
          <w:szCs w:val="24"/>
        </w:rPr>
        <w:lastRenderedPageBreak/>
        <w:t>Reference</w:t>
      </w:r>
      <w:r w:rsidR="00096E01" w:rsidRPr="003501DF">
        <w:rPr>
          <w:rFonts w:ascii="Times New Roman" w:hAnsi="Times New Roman" w:cs="Times New Roman"/>
          <w:sz w:val="24"/>
          <w:szCs w:val="24"/>
        </w:rPr>
        <w:t>s</w:t>
      </w:r>
    </w:p>
    <w:p w:rsidR="001433EE" w:rsidRPr="003501DF" w:rsidRDefault="00096E01" w:rsidP="00BB02D1">
      <w:pPr>
        <w:spacing w:line="480" w:lineRule="auto"/>
        <w:ind w:left="720" w:hanging="720"/>
        <w:rPr>
          <w:rStyle w:val="selectable"/>
          <w:rFonts w:ascii="Times New Roman" w:hAnsi="Times New Roman" w:cs="Times New Roman"/>
          <w:sz w:val="24"/>
          <w:szCs w:val="24"/>
        </w:rPr>
      </w:pPr>
      <w:r w:rsidRPr="003501DF">
        <w:rPr>
          <w:rStyle w:val="selectable"/>
          <w:rFonts w:ascii="Times New Roman" w:hAnsi="Times New Roman" w:cs="Times New Roman"/>
          <w:sz w:val="24"/>
          <w:szCs w:val="24"/>
        </w:rPr>
        <w:t>Cook, D. (2013</w:t>
      </w:r>
      <w:r w:rsidR="001433EE" w:rsidRPr="003501DF">
        <w:rPr>
          <w:rStyle w:val="selectable"/>
          <w:rFonts w:ascii="Times New Roman" w:hAnsi="Times New Roman" w:cs="Times New Roman"/>
          <w:sz w:val="24"/>
          <w:szCs w:val="24"/>
        </w:rPr>
        <w:t xml:space="preserve">). </w:t>
      </w:r>
      <w:r w:rsidR="001433EE" w:rsidRPr="003501DF">
        <w:rPr>
          <w:rStyle w:val="selectable"/>
          <w:rFonts w:ascii="Times New Roman" w:hAnsi="Times New Roman" w:cs="Times New Roman"/>
          <w:i/>
          <w:iCs/>
          <w:sz w:val="24"/>
          <w:szCs w:val="24"/>
        </w:rPr>
        <w:t>What is a Deposition and why is it important for my case?</w:t>
      </w:r>
      <w:r w:rsidR="001433EE" w:rsidRPr="003501DF">
        <w:rPr>
          <w:rStyle w:val="selectable"/>
          <w:rFonts w:ascii="Times New Roman" w:hAnsi="Times New Roman" w:cs="Times New Roman"/>
          <w:sz w:val="24"/>
          <w:szCs w:val="24"/>
        </w:rPr>
        <w:t xml:space="preserve">. </w:t>
      </w:r>
      <w:r w:rsidR="001433EE" w:rsidRPr="003501DF">
        <w:rPr>
          <w:rStyle w:val="selectable"/>
          <w:rFonts w:ascii="Times New Roman" w:hAnsi="Times New Roman" w:cs="Times New Roman"/>
          <w:i/>
          <w:iCs/>
          <w:sz w:val="24"/>
          <w:szCs w:val="24"/>
        </w:rPr>
        <w:t>Cookgore.com</w:t>
      </w:r>
      <w:r w:rsidRPr="003501DF">
        <w:rPr>
          <w:rStyle w:val="selectable"/>
          <w:rFonts w:ascii="Times New Roman" w:hAnsi="Times New Roman" w:cs="Times New Roman"/>
          <w:sz w:val="24"/>
          <w:szCs w:val="24"/>
        </w:rPr>
        <w:t>. Retrieved 26</w:t>
      </w:r>
      <w:r w:rsidR="001433EE" w:rsidRPr="003501DF">
        <w:rPr>
          <w:rStyle w:val="selectable"/>
          <w:rFonts w:ascii="Times New Roman" w:hAnsi="Times New Roman" w:cs="Times New Roman"/>
          <w:sz w:val="24"/>
          <w:szCs w:val="24"/>
        </w:rPr>
        <w:t xml:space="preserve"> March 2018, from </w:t>
      </w:r>
      <w:hyperlink r:id="rId8" w:history="1">
        <w:r w:rsidR="001433EE" w:rsidRPr="003501DF">
          <w:rPr>
            <w:rStyle w:val="Hyperlink"/>
            <w:rFonts w:ascii="Times New Roman" w:hAnsi="Times New Roman" w:cs="Times New Roman"/>
            <w:sz w:val="24"/>
            <w:szCs w:val="24"/>
          </w:rPr>
          <w:t>http://cookgore.com/blog/what-is-a-deposition-and-why-is-it-important-for-my-case/</w:t>
        </w:r>
      </w:hyperlink>
      <w:r w:rsidR="001433EE" w:rsidRPr="003501DF">
        <w:rPr>
          <w:rStyle w:val="selectable"/>
          <w:rFonts w:ascii="Times New Roman" w:hAnsi="Times New Roman" w:cs="Times New Roman"/>
          <w:sz w:val="24"/>
          <w:szCs w:val="24"/>
        </w:rPr>
        <w:t xml:space="preserve"> </w:t>
      </w:r>
    </w:p>
    <w:p w:rsidR="00F9641D" w:rsidRPr="003501DF" w:rsidRDefault="00F9641D" w:rsidP="003501DF">
      <w:pPr>
        <w:spacing w:line="480" w:lineRule="auto"/>
        <w:jc w:val="both"/>
        <w:rPr>
          <w:rFonts w:ascii="Times New Roman" w:hAnsi="Times New Roman" w:cs="Times New Roman"/>
          <w:sz w:val="24"/>
          <w:szCs w:val="24"/>
        </w:rPr>
      </w:pPr>
    </w:p>
    <w:sectPr w:rsidR="00F9641D" w:rsidRPr="003501DF" w:rsidSect="001248B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BAA" w:rsidRDefault="00B70BAA" w:rsidP="003D64BC">
      <w:pPr>
        <w:spacing w:after="0" w:line="240" w:lineRule="auto"/>
      </w:pPr>
      <w:r>
        <w:separator/>
      </w:r>
    </w:p>
  </w:endnote>
  <w:endnote w:type="continuationSeparator" w:id="0">
    <w:p w:rsidR="00B70BAA" w:rsidRDefault="00B70BAA" w:rsidP="003D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BAA" w:rsidRDefault="00B70BAA" w:rsidP="003D64BC">
      <w:pPr>
        <w:spacing w:after="0" w:line="240" w:lineRule="auto"/>
      </w:pPr>
      <w:r>
        <w:separator/>
      </w:r>
    </w:p>
  </w:footnote>
  <w:footnote w:type="continuationSeparator" w:id="0">
    <w:p w:rsidR="00B70BAA" w:rsidRDefault="00B70BAA" w:rsidP="003D6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4BC" w:rsidRDefault="00851416">
    <w:pPr>
      <w:pStyle w:val="Header"/>
      <w:jc w:val="right"/>
    </w:pPr>
    <w:r>
      <w:rPr>
        <w:rFonts w:ascii="Times New Roman" w:hAnsi="Times New Roman" w:cs="Times New Roman"/>
        <w:sz w:val="24"/>
        <w:szCs w:val="24"/>
      </w:rPr>
      <w:t>INITIAL DISCOVERY PLAN</w:t>
    </w:r>
    <w:r>
      <w:rPr>
        <w:rFonts w:ascii="Times New Roman" w:hAnsi="Times New Roman" w:cs="Times New Roman"/>
        <w:sz w:val="24"/>
        <w:szCs w:val="24"/>
      </w:rPr>
      <w:tab/>
    </w:r>
    <w:r w:rsidR="003D64BC">
      <w:rPr>
        <w:rFonts w:ascii="Times New Roman" w:hAnsi="Times New Roman" w:cs="Times New Roman"/>
        <w:sz w:val="24"/>
        <w:szCs w:val="24"/>
      </w:rPr>
      <w:tab/>
    </w:r>
    <w:sdt>
      <w:sdtPr>
        <w:id w:val="1172067358"/>
        <w:docPartObj>
          <w:docPartGallery w:val="Page Numbers (Top of Page)"/>
          <w:docPartUnique/>
        </w:docPartObj>
      </w:sdtPr>
      <w:sdtEndPr>
        <w:rPr>
          <w:noProof/>
        </w:rPr>
      </w:sdtEndPr>
      <w:sdtContent>
        <w:r w:rsidR="003D64BC">
          <w:fldChar w:fldCharType="begin"/>
        </w:r>
        <w:r w:rsidR="003D64BC">
          <w:instrText xml:space="preserve"> PAGE   \* MERGEFORMAT </w:instrText>
        </w:r>
        <w:r w:rsidR="003D64BC">
          <w:fldChar w:fldCharType="separate"/>
        </w:r>
        <w:r w:rsidR="008A3E99">
          <w:rPr>
            <w:noProof/>
          </w:rPr>
          <w:t>4</w:t>
        </w:r>
        <w:r w:rsidR="003D64BC">
          <w:rPr>
            <w:noProof/>
          </w:rPr>
          <w:fldChar w:fldCharType="end"/>
        </w:r>
      </w:sdtContent>
    </w:sdt>
  </w:p>
  <w:p w:rsidR="003D64BC" w:rsidRDefault="003D64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616" w:rsidRPr="00771616" w:rsidRDefault="00771616">
    <w:pPr>
      <w:pStyle w:val="Header"/>
      <w:rPr>
        <w:rFonts w:ascii="Times New Roman" w:hAnsi="Times New Roman" w:cs="Times New Roman"/>
        <w:sz w:val="24"/>
        <w:szCs w:val="24"/>
      </w:rPr>
    </w:pPr>
    <w:r w:rsidRPr="00771616">
      <w:rPr>
        <w:rFonts w:ascii="Times New Roman" w:hAnsi="Times New Roman" w:cs="Times New Roman"/>
        <w:sz w:val="24"/>
        <w:szCs w:val="24"/>
      </w:rPr>
      <w:t xml:space="preserve">Running head: </w:t>
    </w:r>
    <w:r w:rsidR="001248BF">
      <w:rPr>
        <w:rFonts w:ascii="Times New Roman" w:hAnsi="Times New Roman" w:cs="Times New Roman"/>
        <w:sz w:val="24"/>
        <w:szCs w:val="24"/>
      </w:rPr>
      <w:t>INITIAL DISCOVERY PLAN</w:t>
    </w:r>
    <w:r w:rsidR="001248BF">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4BC"/>
    <w:rsid w:val="00096E01"/>
    <w:rsid w:val="0012421A"/>
    <w:rsid w:val="001248BF"/>
    <w:rsid w:val="00142B09"/>
    <w:rsid w:val="001433EE"/>
    <w:rsid w:val="001F770E"/>
    <w:rsid w:val="00260B4D"/>
    <w:rsid w:val="003501DF"/>
    <w:rsid w:val="003D64BC"/>
    <w:rsid w:val="004265DE"/>
    <w:rsid w:val="006A5AF2"/>
    <w:rsid w:val="00771616"/>
    <w:rsid w:val="007F40FA"/>
    <w:rsid w:val="00851416"/>
    <w:rsid w:val="008A3E99"/>
    <w:rsid w:val="008E4EFF"/>
    <w:rsid w:val="0098635E"/>
    <w:rsid w:val="00A71454"/>
    <w:rsid w:val="00B70BAA"/>
    <w:rsid w:val="00BB02D1"/>
    <w:rsid w:val="00C9773C"/>
    <w:rsid w:val="00CD442B"/>
    <w:rsid w:val="00DF3897"/>
    <w:rsid w:val="00E23B67"/>
    <w:rsid w:val="00E311DE"/>
    <w:rsid w:val="00E74423"/>
    <w:rsid w:val="00F2690D"/>
    <w:rsid w:val="00F9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4BC"/>
  </w:style>
  <w:style w:type="paragraph" w:styleId="Footer">
    <w:name w:val="footer"/>
    <w:basedOn w:val="Normal"/>
    <w:link w:val="FooterChar"/>
    <w:uiPriority w:val="99"/>
    <w:unhideWhenUsed/>
    <w:rsid w:val="003D6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4BC"/>
  </w:style>
  <w:style w:type="character" w:customStyle="1" w:styleId="selectable">
    <w:name w:val="selectable"/>
    <w:basedOn w:val="DefaultParagraphFont"/>
    <w:rsid w:val="001433EE"/>
  </w:style>
  <w:style w:type="character" w:styleId="Hyperlink">
    <w:name w:val="Hyperlink"/>
    <w:basedOn w:val="DefaultParagraphFont"/>
    <w:uiPriority w:val="99"/>
    <w:unhideWhenUsed/>
    <w:rsid w:val="001433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4BC"/>
  </w:style>
  <w:style w:type="paragraph" w:styleId="Footer">
    <w:name w:val="footer"/>
    <w:basedOn w:val="Normal"/>
    <w:link w:val="FooterChar"/>
    <w:uiPriority w:val="99"/>
    <w:unhideWhenUsed/>
    <w:rsid w:val="003D6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4BC"/>
  </w:style>
  <w:style w:type="character" w:customStyle="1" w:styleId="selectable">
    <w:name w:val="selectable"/>
    <w:basedOn w:val="DefaultParagraphFont"/>
    <w:rsid w:val="001433EE"/>
  </w:style>
  <w:style w:type="character" w:styleId="Hyperlink">
    <w:name w:val="Hyperlink"/>
    <w:basedOn w:val="DefaultParagraphFont"/>
    <w:uiPriority w:val="99"/>
    <w:unhideWhenUsed/>
    <w:rsid w:val="001433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okgore.com/blog/what-is-a-deposition-and-why-is-it-important-for-my-cas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5B4D850-F952-4172-A5AB-BB5E28E7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dcterms:created xsi:type="dcterms:W3CDTF">2018-03-29T21:50:00Z</dcterms:created>
  <dcterms:modified xsi:type="dcterms:W3CDTF">2018-03-30T01:12:00Z</dcterms:modified>
</cp:coreProperties>
</file>